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08 - Photography &amp; Art Direction Guide</w:t>
      </w:r>
    </w:p>
    <w:p>
      <w:r>
        <w:t>This guide defines the visual direction for photography, artwork, and imagery used across the Franciscan Society website. It ensures all visuals communicate authenticity, heritage, spirituality, and timeless elegance.</w:t>
      </w:r>
    </w:p>
    <w:p>
      <w:pPr>
        <w:pStyle w:val="Heading2"/>
      </w:pPr>
      <w:r>
        <w:t>1. Visual Philosophy</w:t>
      </w:r>
    </w:p>
    <w:p>
      <w:pPr>
        <w:pStyle w:val="ListBullet"/>
      </w:pPr>
      <w:r>
        <w:t>Authentic and documentary-style imagery</w:t>
      </w:r>
    </w:p>
    <w:p>
      <w:pPr>
        <w:pStyle w:val="ListBullet"/>
      </w:pPr>
      <w:r>
        <w:t>Natural emotions over posed expressions</w:t>
      </w:r>
    </w:p>
    <w:p>
      <w:pPr>
        <w:pStyle w:val="ListBullet"/>
      </w:pPr>
      <w:r>
        <w:t>Editorial and museum-quality composition</w:t>
      </w:r>
    </w:p>
    <w:p>
      <w:pPr>
        <w:pStyle w:val="ListBullet"/>
      </w:pPr>
      <w:r>
        <w:t>Focus on faith, community, heritage, and service</w:t>
      </w:r>
    </w:p>
    <w:p>
      <w:pPr>
        <w:pStyle w:val="Heading2"/>
      </w:pPr>
      <w:r>
        <w:t>2. Hero Banner Photography</w:t>
      </w:r>
    </w:p>
    <w:p>
      <w:pPr>
        <w:pStyle w:val="ListBullet"/>
      </w:pPr>
      <w:r>
        <w:t>High-resolution landscape images</w:t>
      </w:r>
    </w:p>
    <w:p>
      <w:pPr>
        <w:pStyle w:val="ListBullet"/>
      </w:pPr>
      <w:r>
        <w:t>Architectural and heritage landmarks</w:t>
      </w:r>
    </w:p>
    <w:p>
      <w:pPr>
        <w:pStyle w:val="ListBullet"/>
      </w:pPr>
      <w:r>
        <w:t>Soft natural light during sunrise or sunset</w:t>
      </w:r>
    </w:p>
    <w:p>
      <w:pPr>
        <w:pStyle w:val="ListBullet"/>
      </w:pPr>
      <w:r>
        <w:t>Minimal distractions in the frame</w:t>
      </w:r>
    </w:p>
    <w:p>
      <w:pPr>
        <w:pStyle w:val="ListBullet"/>
      </w:pPr>
      <w:r>
        <w:t>Space for headline placement</w:t>
      </w:r>
    </w:p>
    <w:p>
      <w:pPr>
        <w:pStyle w:val="Heading2"/>
      </w:pPr>
      <w:r>
        <w:t>3. Portrait Guidelines</w:t>
      </w:r>
    </w:p>
    <w:p>
      <w:pPr>
        <w:pStyle w:val="ListBullet"/>
      </w:pPr>
      <w:r>
        <w:t>Natural expressions</w:t>
      </w:r>
    </w:p>
    <w:p>
      <w:pPr>
        <w:pStyle w:val="ListBullet"/>
      </w:pPr>
      <w:r>
        <w:t>Eye-level framing</w:t>
      </w:r>
    </w:p>
    <w:p>
      <w:pPr>
        <w:pStyle w:val="ListBullet"/>
      </w:pPr>
      <w:r>
        <w:t>Clean backgrounds</w:t>
      </w:r>
    </w:p>
    <w:p>
      <w:pPr>
        <w:pStyle w:val="ListBullet"/>
      </w:pPr>
      <w:r>
        <w:t>Consistent color grading</w:t>
      </w:r>
    </w:p>
    <w:p>
      <w:pPr>
        <w:pStyle w:val="ListBullet"/>
      </w:pPr>
      <w:r>
        <w:t>Professional yet approachable appearance</w:t>
      </w:r>
    </w:p>
    <w:p>
      <w:pPr>
        <w:pStyle w:val="Heading2"/>
      </w:pPr>
      <w:r>
        <w:t>4. Heritage &amp; Architecture</w:t>
      </w:r>
    </w:p>
    <w:p>
      <w:pPr>
        <w:pStyle w:val="ListBullet"/>
      </w:pPr>
      <w:r>
        <w:t>Wide-angle exterior shots</w:t>
      </w:r>
    </w:p>
    <w:p>
      <w:pPr>
        <w:pStyle w:val="ListBullet"/>
      </w:pPr>
      <w:r>
        <w:t>Historic details and textures</w:t>
      </w:r>
    </w:p>
    <w:p>
      <w:pPr>
        <w:pStyle w:val="ListBullet"/>
      </w:pPr>
      <w:r>
        <w:t>Interior spaces with natural light</w:t>
      </w:r>
    </w:p>
    <w:p>
      <w:pPr>
        <w:pStyle w:val="ListBullet"/>
      </w:pPr>
      <w:r>
        <w:t>Preserve architectural authenticity</w:t>
      </w:r>
    </w:p>
    <w:p>
      <w:pPr>
        <w:pStyle w:val="Heading2"/>
      </w:pPr>
      <w:r>
        <w:t>5. Ministry &amp; Community Photography</w:t>
      </w:r>
    </w:p>
    <w:p>
      <w:pPr>
        <w:pStyle w:val="ListBullet"/>
      </w:pPr>
      <w:r>
        <w:t>Real community interactions</w:t>
      </w:r>
    </w:p>
    <w:p>
      <w:pPr>
        <w:pStyle w:val="ListBullet"/>
      </w:pPr>
      <w:r>
        <w:t>Education and outreach activities</w:t>
      </w:r>
    </w:p>
    <w:p>
      <w:pPr>
        <w:pStyle w:val="ListBullet"/>
      </w:pPr>
      <w:r>
        <w:t>Prayer and worship moments</w:t>
      </w:r>
    </w:p>
    <w:p>
      <w:pPr>
        <w:pStyle w:val="ListBullet"/>
      </w:pPr>
      <w:r>
        <w:t>Volunteer and charitable work</w:t>
      </w:r>
    </w:p>
    <w:p>
      <w:pPr>
        <w:pStyle w:val="Heading2"/>
      </w:pPr>
      <w:r>
        <w:t>6. Gallery Standards</w:t>
      </w:r>
    </w:p>
    <w:p>
      <w:pPr>
        <w:pStyle w:val="ListBullet"/>
      </w:pPr>
      <w:r>
        <w:t>Organize by albums</w:t>
      </w:r>
    </w:p>
    <w:p>
      <w:pPr>
        <w:pStyle w:val="ListBullet"/>
      </w:pPr>
      <w:r>
        <w:t>Consistent aspect ratios</w:t>
      </w:r>
    </w:p>
    <w:p>
      <w:pPr>
        <w:pStyle w:val="ListBullet"/>
      </w:pPr>
      <w:r>
        <w:t>Meaningful captions</w:t>
      </w:r>
    </w:p>
    <w:p>
      <w:pPr>
        <w:pStyle w:val="ListBullet"/>
      </w:pPr>
      <w:r>
        <w:t>Optimized WebP versions for the web</w:t>
      </w:r>
    </w:p>
    <w:p>
      <w:pPr>
        <w:pStyle w:val="Heading2"/>
      </w:pPr>
      <w:r>
        <w:t>7. Color Grading</w:t>
      </w:r>
    </w:p>
    <w:p>
      <w:pPr>
        <w:pStyle w:val="ListBullet"/>
      </w:pPr>
      <w:r>
        <w:t>Warm, natural tones</w:t>
      </w:r>
    </w:p>
    <w:p>
      <w:pPr>
        <w:pStyle w:val="ListBullet"/>
      </w:pPr>
      <w:r>
        <w:t>Balanced contrast</w:t>
      </w:r>
    </w:p>
    <w:p>
      <w:pPr>
        <w:pStyle w:val="ListBullet"/>
      </w:pPr>
      <w:r>
        <w:t>Avoid oversaturation</w:t>
      </w:r>
    </w:p>
    <w:p>
      <w:pPr>
        <w:pStyle w:val="ListBullet"/>
      </w:pPr>
      <w:r>
        <w:t>Maintain realistic skin tones</w:t>
      </w:r>
    </w:p>
    <w:p>
      <w:pPr>
        <w:pStyle w:val="Heading2"/>
      </w:pPr>
      <w:r>
        <w:t>8. Image Specifications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Image Type</w:t>
            </w:r>
          </w:p>
        </w:tc>
        <w:tc>
          <w:tcPr>
            <w:tcW w:type="dxa" w:w="2880"/>
          </w:tcPr>
          <w:p>
            <w:r>
              <w:t>Recommended Size</w:t>
            </w:r>
          </w:p>
        </w:tc>
        <w:tc>
          <w:tcPr>
            <w:tcW w:type="dxa" w:w="2880"/>
          </w:tcPr>
          <w:p>
            <w:r>
              <w:t>Aspect Ratio</w:t>
            </w:r>
          </w:p>
        </w:tc>
      </w:tr>
      <w:tr>
        <w:tc>
          <w:tcPr>
            <w:tcW w:type="dxa" w:w="2880"/>
          </w:tcPr>
          <w:p>
            <w:r>
              <w:t>Hero Banner</w:t>
            </w:r>
          </w:p>
        </w:tc>
        <w:tc>
          <w:tcPr>
            <w:tcW w:type="dxa" w:w="2880"/>
          </w:tcPr>
          <w:p>
            <w:r>
              <w:t>2560 × 1440 px</w:t>
            </w:r>
          </w:p>
        </w:tc>
        <w:tc>
          <w:tcPr>
            <w:tcW w:type="dxa" w:w="2880"/>
          </w:tcPr>
          <w:p>
            <w:r>
              <w:t>16:9</w:t>
            </w:r>
          </w:p>
        </w:tc>
      </w:tr>
      <w:tr>
        <w:tc>
          <w:tcPr>
            <w:tcW w:type="dxa" w:w="2880"/>
          </w:tcPr>
          <w:p>
            <w:r>
              <w:t>Gallery</w:t>
            </w:r>
          </w:p>
        </w:tc>
        <w:tc>
          <w:tcPr>
            <w:tcW w:type="dxa" w:w="2880"/>
          </w:tcPr>
          <w:p>
            <w:r>
              <w:t>1600 × 1200 px</w:t>
            </w:r>
          </w:p>
        </w:tc>
        <w:tc>
          <w:tcPr>
            <w:tcW w:type="dxa" w:w="2880"/>
          </w:tcPr>
          <w:p>
            <w:r>
              <w:t>4:3</w:t>
            </w:r>
          </w:p>
        </w:tc>
      </w:tr>
      <w:tr>
        <w:tc>
          <w:tcPr>
            <w:tcW w:type="dxa" w:w="2880"/>
          </w:tcPr>
          <w:p>
            <w:r>
              <w:t>Portrait</w:t>
            </w:r>
          </w:p>
        </w:tc>
        <w:tc>
          <w:tcPr>
            <w:tcW w:type="dxa" w:w="2880"/>
          </w:tcPr>
          <w:p>
            <w:r>
              <w:t>1200 × 1500 px</w:t>
            </w:r>
          </w:p>
        </w:tc>
        <w:tc>
          <w:tcPr>
            <w:tcW w:type="dxa" w:w="2880"/>
          </w:tcPr>
          <w:p>
            <w:r>
              <w:t>4:5</w:t>
            </w:r>
          </w:p>
        </w:tc>
      </w:tr>
      <w:tr>
        <w:tc>
          <w:tcPr>
            <w:tcW w:type="dxa" w:w="2880"/>
          </w:tcPr>
          <w:p>
            <w:r>
              <w:t>Thumbnail</w:t>
            </w:r>
          </w:p>
        </w:tc>
        <w:tc>
          <w:tcPr>
            <w:tcW w:type="dxa" w:w="2880"/>
          </w:tcPr>
          <w:p>
            <w:r>
              <w:t>800 × 600 px</w:t>
            </w:r>
          </w:p>
        </w:tc>
        <w:tc>
          <w:tcPr>
            <w:tcW w:type="dxa" w:w="2880"/>
          </w:tcPr>
          <w:p>
            <w:r>
              <w:t>4:3</w:t>
            </w:r>
          </w:p>
        </w:tc>
      </w:tr>
    </w:tbl>
    <w:p>
      <w:pPr>
        <w:pStyle w:val="Heading2"/>
      </w:pPr>
      <w:r>
        <w:t>9. Accessibility</w:t>
      </w:r>
    </w:p>
    <w:p>
      <w:pPr>
        <w:pStyle w:val="ListBullet"/>
      </w:pPr>
      <w:r>
        <w:t>Descriptive alt text for every image</w:t>
      </w:r>
    </w:p>
    <w:p>
      <w:pPr>
        <w:pStyle w:val="ListBullet"/>
      </w:pPr>
      <w:r>
        <w:t>Avoid text embedded in images</w:t>
      </w:r>
    </w:p>
    <w:p>
      <w:pPr>
        <w:pStyle w:val="ListBullet"/>
      </w:pPr>
      <w:r>
        <w:t>Ensure sufficient contrast where text overlays images</w:t>
      </w:r>
    </w:p>
    <w:p>
      <w:pPr>
        <w:pStyle w:val="Heading2"/>
      </w:pPr>
      <w:r>
        <w:t>10. Asset Management</w:t>
      </w:r>
    </w:p>
    <w:p>
      <w:pPr>
        <w:pStyle w:val="ListBullet"/>
      </w:pPr>
      <w:r>
        <w:t>Use descriptive filenames</w:t>
      </w:r>
    </w:p>
    <w:p>
      <w:pPr>
        <w:pStyle w:val="ListBullet"/>
      </w:pPr>
      <w:r>
        <w:t>Store original high-resolution assets</w:t>
      </w:r>
    </w:p>
    <w:p>
      <w:pPr>
        <w:pStyle w:val="ListBullet"/>
      </w:pPr>
      <w:r>
        <w:t>Compress web assets without visible quality loss</w:t>
      </w:r>
    </w:p>
    <w:p>
      <w:pPr>
        <w:pStyle w:val="ListBullet"/>
      </w:pPr>
      <w:r>
        <w:t>Maintain consistent naming conventions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